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05-0231/1302/2026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УИД 86MS0016-01-2025-018900-80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18.02.2026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Чуева Алексея Александровича, </w:t>
      </w:r>
      <w:r>
        <w:rPr>
          <w:rStyle w:val="cat-PassportDatagrp-25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19.12.2025 года в 11 час. 20 мин. водитель Чуев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управляя транспортным средством </w:t>
      </w:r>
      <w:r>
        <w:rPr>
          <w:rStyle w:val="cat-CarMakeModelgrp-27rplc-19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28rplc-20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 адресу: 884 км. автодороги Р404 «Тюмень-Тобольск-Ханты-Мансийск» Ханты-Мансийский район, совершил обгон впереди движущегося транспортного средства, в нарушение требований пункта 1.3 Правил дорожного движения в зоне действия дорожного знака 3.20 "Обгон запрещен" выехал на полосу, предназначенную для встречного движения.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Чуева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об административном правонарушении, предусмотренном ч.4 ст.12.15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ходатайству лица, привлекаемого к административной ответственности протокол об административном правонарушении со всеми материалами передан для рассмотрения по месту жительства указанного лица на судебный участок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Чуев А.А.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явился, представил заявление о рассмотрении дела в свое отсутствие, вину в совершении административного правонарушения признал в полном объеме.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приложению 1 к Правилам дорожного движения Российской Федерации дорожный знак 3.20 "Обгон запрещен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означает, что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выезда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Чуева А.А.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Правил дорожного движения Российской Федерации на полосу, предназначенную для встречного движения, сомнений не вызывает.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Совершение административного правонарушения и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Чуева А.А..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подтверждается собранными по делу доказательствами: протоколом об административном правонарушении 86ХМ№717318 от 19.12.2026, схемой места административного правонарушения, проектом организации дорожного движения на автомобильной дороге общего пользования федерального значения Р404 «Тюмень-Тобольск-Ханты-Мансийск»,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Чуева А.А.,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сведениями из информационной базы данных административной практики и другими материалам дела.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Чуева А.А.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4 ст. 12.15 КоАП РФ – выезд в нарушение Правил дорожного движения на полосу, предназначенную для встречного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Чуеву А.А.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наказание, к обстоятельствам, предусмотренным ст. 4.2 Кодекса Российской Федерации об административных правонарушениях, и смягчающим административную ответственность, суд относит признание вины.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,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4 статьи 12.15 Кодекса Российской Федерации об административных правонарушениях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судья учитывает характер совершенного 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Чуева А.А.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чем, суд считает возможным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Чуеву А.А.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штрафа, что предусмотрено санкцией ч. 4 ст. 12.15 КоАП РФ. Суд считает, что такое наказание будет являться разумным, справедливым и соразмерным содеянному.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Чуева Алексея Александровича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 в размере 7 500 (семи тысяч пятисот)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необходимо перечислить на следующие реквизиты: номер счета получателя платежа 03100643000000018700 в РКЦ г. Ханты-Мансийска; БИК 007162163; ОКТМО 71819000; ИНН 8601010390; КПП 8601 01 001; КБК 188 116 011 230 1000 1140. Получатель: УФК по ХМАО-Югре (УМВД России по ХМАО-Югре, адрес получателя: ул. Ленина, д.55,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ХМАО-Югра, 628000), УИН: </w:t>
      </w:r>
      <w:r>
        <w:rPr>
          <w:rFonts w:ascii="Times New Roman" w:eastAsia="Times New Roman" w:hAnsi="Times New Roman" w:cs="Times New Roman"/>
          <w:sz w:val="26"/>
          <w:szCs w:val="26"/>
        </w:rPr>
        <w:t>18810486250910015626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5rplc-9">
    <w:name w:val="cat-PassportData grp-25 rplc-9"/>
    <w:basedOn w:val="DefaultParagraphFont"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CarMakeModelgrp-27rplc-19">
    <w:name w:val="cat-CarMakeModel grp-27 rplc-19"/>
    <w:basedOn w:val="DefaultParagraphFont"/>
  </w:style>
  <w:style w:type="character" w:customStyle="1" w:styleId="cat-CarNumbergrp-28rplc-20">
    <w:name w:val="cat-CarNumber grp-28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